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C9937">
      <w:pPr>
        <w:keepNext w:val="0"/>
        <w:keepLines w:val="0"/>
        <w:widowControl/>
        <w:suppressLineNumbers w:val="0"/>
        <w:jc w:val="left"/>
      </w:pPr>
      <w:r>
        <w:rPr>
          <w:rFonts w:ascii="PingFang SC Regular" w:hAnsi="PingFang SC Regular" w:eastAsia="PingFang SC Regular" w:cs="PingFang SC Regular"/>
          <w:i w:val="0"/>
          <w:iCs w:val="0"/>
          <w:caps w:val="0"/>
          <w:color w:val="5F5F5F"/>
          <w:spacing w:val="0"/>
          <w:kern w:val="0"/>
          <w:sz w:val="24"/>
          <w:szCs w:val="24"/>
          <w:shd w:val="clear" w:fill="FFFFFF"/>
          <w:lang w:val="en-US" w:eastAsia="zh-CN" w:bidi="ar"/>
        </w:rPr>
        <w:t>21世纪太阳城购物中心是南京市江宁区一座繁华商业中心。裙楼楼顶上共安装了17台约克空调机组、冷却塔。这些机组、冷却塔在运行期间所产生的噪声严重影响了周围居民的生活质量，为此，购物中心决定采取一系列的治理措施。</w:t>
      </w:r>
    </w:p>
    <w:p w14:paraId="27FADE0A"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5F5F5F"/>
          <w:spacing w:val="0"/>
          <w:sz w:val="24"/>
          <w:szCs w:val="24"/>
          <w:shd w:val="clear" w:fill="FFFFFF"/>
        </w:rPr>
        <w:t>针对空调机组、冷却塔制定了具体的治理方案。该方案重点是在空调机组、冷却塔周围安装钢结构，以支撑消声器和吸隔声板，这些消声器同样采用了消声片，并配有底部滚轮以方便移动和检修。这些治理措施不仅提升了居民的生活质量，还确保了设备的长期稳定运行。这些治理措施不仅提升了居民的生活质量，还确保了设备的长期稳定运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C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2026-03-13T03:35:40Z</dcterms:created>
  <dc:creator>52666</dc:creator>
  <cp:lastModifiedBy>张菂</cp:lastModifiedBy>
  <dcterms:modified xsi:type="dcterms:W3CDTF">2026-03-13T03:35:48Z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eyJoZGlkIjoiOTlkYTU2NWM3ZGZjM2E2ZmU4MDkyMGUxZTMwZDRkNGMiLCJ1c2VySWQiOiIyNDkzNTY3OTgifQ==</vt:lpwstr>
  </property>
  <property fmtid="{D5CDD505-2E9C-101B-9397-08002B2CF9AE}" pid="4" name="ICV">
    <vt:lpwstr>11363A45D87B4E2BA60E2619558B0E4C_12</vt:lpwstr>
  </property>
</Properties>
</file>